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E04217" w:rsidRPr="00A037CF" w:rsidRDefault="00E04217" w:rsidP="0002467E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Materials Handling, Storage, Use, and Disposal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E04217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old do you have to be to operate a forklift, regardless of training?</w:t>
      </w:r>
    </w:p>
    <w:p w:rsidR="000820E3" w:rsidRDefault="00E04217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16 years old</w:t>
      </w:r>
    </w:p>
    <w:p w:rsidR="00E04217" w:rsidRPr="0002467E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02467E">
        <w:rPr>
          <w:rFonts w:ascii="Tahoma" w:hAnsi="Tahoma" w:cs="Tahoma"/>
          <w:sz w:val="24"/>
          <w:szCs w:val="24"/>
        </w:rPr>
        <w:t>18 years old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 years old</w:t>
      </w:r>
    </w:p>
    <w:p w:rsidR="000820E3" w:rsidRP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25 years old</w:t>
      </w:r>
      <w:r w:rsidR="000820E3" w:rsidRPr="00E04217">
        <w:rPr>
          <w:rFonts w:ascii="Tahoma" w:hAnsi="Tahoma" w:cs="Tahoma"/>
          <w:sz w:val="24"/>
          <w:szCs w:val="24"/>
        </w:rPr>
        <w:br/>
      </w:r>
    </w:p>
    <w:p w:rsidR="000820E3" w:rsidRDefault="00E04217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One good way to prevent materials handling hazards is to _____.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refuse to allow personnel to ride equipment without a seat and seatbelt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report all damaged equipment immediately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operate within manufacturer’s specifications</w:t>
      </w:r>
    </w:p>
    <w:p w:rsidR="00E04217" w:rsidRPr="0002467E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02467E">
        <w:rPr>
          <w:rFonts w:ascii="Tahoma" w:hAnsi="Tahoma" w:cs="Tahoma"/>
          <w:sz w:val="24"/>
          <w:szCs w:val="24"/>
        </w:rPr>
        <w:t>All of these</w:t>
      </w:r>
      <w:r w:rsidRPr="0002467E">
        <w:rPr>
          <w:rFonts w:ascii="Tahoma" w:hAnsi="Tahoma" w:cs="Tahoma"/>
          <w:sz w:val="24"/>
          <w:szCs w:val="24"/>
        </w:rPr>
        <w:br/>
      </w:r>
    </w:p>
    <w:p w:rsidR="00E04217" w:rsidRDefault="00E04217" w:rsidP="00E04217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is a method for eliminating or reducing crane operation hazards?</w:t>
      </w:r>
    </w:p>
    <w:p w:rsidR="00E04217" w:rsidRPr="0002467E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02467E">
        <w:rPr>
          <w:rFonts w:ascii="Tahoma" w:hAnsi="Tahoma" w:cs="Tahoma"/>
          <w:sz w:val="24"/>
          <w:szCs w:val="24"/>
        </w:rPr>
        <w:t>Operators should know how much they are lifting as well as the rated capacity of the crane.</w:t>
      </w:r>
    </w:p>
    <w:p w:rsidR="00E04217" w:rsidRDefault="00764DCD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competent person should visually inspect the crane once a year</w:t>
      </w:r>
      <w:r w:rsidR="00E04217">
        <w:rPr>
          <w:rFonts w:ascii="Tahoma" w:hAnsi="Tahoma" w:cs="Tahoma"/>
          <w:sz w:val="24"/>
          <w:szCs w:val="24"/>
        </w:rPr>
        <w:t>.</w:t>
      </w:r>
    </w:p>
    <w:p w:rsidR="00E04217" w:rsidRDefault="00764DCD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Never exceed the load limit by more than 10%</w:t>
      </w:r>
      <w:r w:rsidR="00E04217">
        <w:rPr>
          <w:rFonts w:ascii="Tahoma" w:hAnsi="Tahoma" w:cs="Tahoma"/>
          <w:sz w:val="24"/>
          <w:szCs w:val="24"/>
        </w:rPr>
        <w:t>.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 of these.</w:t>
      </w:r>
      <w:r>
        <w:rPr>
          <w:rFonts w:ascii="Tahoma" w:hAnsi="Tahoma" w:cs="Tahoma"/>
          <w:sz w:val="24"/>
          <w:szCs w:val="24"/>
        </w:rPr>
        <w:br/>
      </w:r>
    </w:p>
    <w:p w:rsidR="00E04217" w:rsidRDefault="00E04217" w:rsidP="00E04217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Employers must comply with OSHA standards related to materials handling, including training </w:t>
      </w:r>
      <w:proofErr w:type="gramStart"/>
      <w:r>
        <w:rPr>
          <w:rFonts w:ascii="Tahoma" w:hAnsi="Tahoma" w:cs="Tahoma"/>
          <w:sz w:val="24"/>
          <w:szCs w:val="24"/>
        </w:rPr>
        <w:t>and</w:t>
      </w:r>
      <w:proofErr w:type="gramEnd"/>
      <w:r>
        <w:rPr>
          <w:rFonts w:ascii="Tahoma" w:hAnsi="Tahoma" w:cs="Tahoma"/>
          <w:sz w:val="24"/>
          <w:szCs w:val="24"/>
        </w:rPr>
        <w:t xml:space="preserve"> _____.</w:t>
      </w:r>
    </w:p>
    <w:p w:rsidR="00E04217" w:rsidRDefault="00764DCD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equipment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operations</w:t>
      </w:r>
    </w:p>
    <w:p w:rsidR="00E04217" w:rsidRPr="0002467E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02467E">
        <w:rPr>
          <w:rFonts w:ascii="Tahoma" w:hAnsi="Tahoma" w:cs="Tahoma"/>
          <w:sz w:val="24"/>
          <w:szCs w:val="24"/>
        </w:rPr>
        <w:t>inspection</w:t>
      </w:r>
    </w:p>
    <w:p w:rsidR="00E04217" w:rsidRPr="000820E3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 of these</w:t>
      </w:r>
    </w:p>
    <w:sectPr w:rsidR="00E04217" w:rsidRPr="000820E3" w:rsidSect="00FC05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5DE" w:rsidRDefault="008135DE" w:rsidP="0059567E">
      <w:pPr>
        <w:spacing w:after="0" w:line="240" w:lineRule="auto"/>
      </w:pPr>
      <w:r>
        <w:separator/>
      </w:r>
    </w:p>
  </w:endnote>
  <w:endnote w:type="continuationSeparator" w:id="0">
    <w:p w:rsidR="008135DE" w:rsidRDefault="008135DE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59C" w:rsidRDefault="008E65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2ABD06D" wp14:editId="0467A71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F2D2C92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04091A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04091A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E04217">
      <w:rPr>
        <w:sz w:val="16"/>
        <w:szCs w:val="16"/>
      </w:rPr>
      <w:t>: Materials Handling, Storage, Use, and Disposal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8E659C">
      <w:rPr>
        <w:sz w:val="16"/>
        <w:szCs w:val="16"/>
      </w:rPr>
      <w:t>05/18/2015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59C" w:rsidRDefault="008E65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5DE" w:rsidRDefault="008135DE" w:rsidP="0059567E">
      <w:pPr>
        <w:spacing w:after="0" w:line="240" w:lineRule="auto"/>
      </w:pPr>
      <w:r>
        <w:separator/>
      </w:r>
    </w:p>
  </w:footnote>
  <w:footnote w:type="continuationSeparator" w:id="0">
    <w:p w:rsidR="008135DE" w:rsidRDefault="008135DE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59C" w:rsidRDefault="008E65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0A9B6951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59C" w:rsidRDefault="008E65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01E2B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467E"/>
    <w:rsid w:val="000256AB"/>
    <w:rsid w:val="0004091A"/>
    <w:rsid w:val="000820E3"/>
    <w:rsid w:val="00083E23"/>
    <w:rsid w:val="001550BF"/>
    <w:rsid w:val="001B2F9D"/>
    <w:rsid w:val="001B4377"/>
    <w:rsid w:val="003B325C"/>
    <w:rsid w:val="003C1CA9"/>
    <w:rsid w:val="003E22D3"/>
    <w:rsid w:val="0040394A"/>
    <w:rsid w:val="0046361F"/>
    <w:rsid w:val="00561E14"/>
    <w:rsid w:val="0059567E"/>
    <w:rsid w:val="00671ABB"/>
    <w:rsid w:val="00737850"/>
    <w:rsid w:val="007414B5"/>
    <w:rsid w:val="00764DCD"/>
    <w:rsid w:val="007D0418"/>
    <w:rsid w:val="008135DE"/>
    <w:rsid w:val="00816321"/>
    <w:rsid w:val="008C252A"/>
    <w:rsid w:val="008E659C"/>
    <w:rsid w:val="009476E1"/>
    <w:rsid w:val="00976D51"/>
    <w:rsid w:val="00A037CF"/>
    <w:rsid w:val="00A50601"/>
    <w:rsid w:val="00A7027C"/>
    <w:rsid w:val="00BB6EBF"/>
    <w:rsid w:val="00C655E0"/>
    <w:rsid w:val="00C85C17"/>
    <w:rsid w:val="00CA5331"/>
    <w:rsid w:val="00CF1891"/>
    <w:rsid w:val="00DF3304"/>
    <w:rsid w:val="00E04217"/>
    <w:rsid w:val="00E35790"/>
    <w:rsid w:val="00E37635"/>
    <w:rsid w:val="00EF68CE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2015-06-29T15:19:00Z</dcterms:created>
  <dcterms:modified xsi:type="dcterms:W3CDTF">2015-06-29T15:19:00Z</dcterms:modified>
</cp:coreProperties>
</file>